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4" w:rsidRDefault="00660184" w:rsidP="00660184">
      <w:pPr>
        <w:pStyle w:val="a3"/>
      </w:pPr>
    </w:p>
    <w:p w:rsidR="00660184" w:rsidRPr="00E87774" w:rsidRDefault="00660184" w:rsidP="00660184">
      <w:pPr>
        <w:pStyle w:val="a3"/>
        <w:jc w:val="center"/>
        <w:rPr>
          <w:sz w:val="36"/>
          <w:szCs w:val="36"/>
        </w:rPr>
      </w:pPr>
      <w:r w:rsidRPr="00E87774">
        <w:rPr>
          <w:sz w:val="36"/>
          <w:szCs w:val="36"/>
        </w:rPr>
        <w:t>Бюллетень новых поступлений</w:t>
      </w:r>
    </w:p>
    <w:p w:rsidR="00660184" w:rsidRPr="00E87774" w:rsidRDefault="00660184" w:rsidP="00660184">
      <w:pPr>
        <w:pStyle w:val="a3"/>
        <w:jc w:val="center"/>
        <w:rPr>
          <w:sz w:val="36"/>
          <w:szCs w:val="36"/>
        </w:rPr>
      </w:pPr>
      <w:r w:rsidRPr="00E87774">
        <w:rPr>
          <w:sz w:val="36"/>
          <w:szCs w:val="36"/>
        </w:rPr>
        <w:t>Январь 2017</w:t>
      </w:r>
    </w:p>
    <w:p w:rsidR="00660184" w:rsidRDefault="00660184"/>
    <w:tbl>
      <w:tblPr>
        <w:tblW w:w="49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2"/>
        <w:gridCol w:w="8928"/>
      </w:tblGrid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и заглавие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 ХХ-начала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ХХIвека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для академического бакалавриата. т.2 : 1941-2015 / под ред.Д.О.Чуракова. - М. : ЮРАЙТ, 2016. - 367с. - библиогр.:366.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Григорьев, Иван Владимирович.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Право социального обеспечения. Учебник и практикум для СПО : Учебное пособие / Григорьев, Иван Владимирович, В. Ш. Шайхатдинов. - М. : ЮРАЙТ, 2016. - 402с.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в юридической деятельности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и практикум для СПО / Под ред.:В.Д.Элькина. - 2-е изд. перераб. и доп. - М. : ЮРАЙТ, 2016. - 398с. - (Профессиональное образование).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Гагарина, Лариса Геннадьевна.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Технология разработки программного обеспечения : учеб.пособие / Гагарина, Лариса Геннадьевна ; Под ред. Л.Г.Гагариной. - М. : ФОРУМ; ИНФРА-М, 2015. - 400 с.ил. - (Профессиональное образование.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3-го поколения). - Библиогр.: с.388.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Зеленцов, Александр Борисович.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Административная юстиция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часть.Теория судебного административного права : учеб.пособие / Зеленцов, Александр Борисович. - М. : Юнити, 2015. - 399с. - Библиогр.: с.390.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Рыжаков, Александр Петрович.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ментарий к Кодексу администрати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о судопроизводства Российской Федерации (постатейный) / Рыжаков, Александр Петрович. - М. : Дело и Сервис, 2016. - 624 с.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Стрекалов, Анатолий Васильевич.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Физические основы волоконной оптики : учеб.пособие / Стрекалов, Анатолий Васильевич, Н. А. Тенякова. - М. : ИНФРА-М, 2016. - 106 с. - (Высшее образование; Бакалавриат).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Сафронова, Елена Викторовна.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Теория государства и права. Практикум : учеб.пособие / Сафронова, Елена Викторовна, А. Ю. Кузубова. - М. : РИОР: ИНФРА-М, 2016. - 195с. - ( Высшее образование.Бакалавриат.; ).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Лав, Роберт.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Linux. Системное программирование / Лав Роберт. - 2-е изд. - СПб. : Питер, 2016. - 448с.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Эйдлина, Г.М.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DELPHI: программирование в примерах и задачах.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: учеб.пособие / Г. М. Эйдлина, К. А. Милорадов. - М. : РИОР: ИНФРА-М, 2016. - 116с.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Кёниг,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Эффективное программирование на С++ : Практическое программирование на примерах / Э. Кёниг, Б. Му ; Пер.с англ. - М. : ООО"И.Д.Вильямс", 2016. - 368с. ил.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программирования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с практикумом / Под ред.проф.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Н.В.Макаровой. - М. : КНОРУС, 2017. - 452с. - (Среднее профессиональное образование.; ФГОС 3+).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Белиовская,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Л.Г.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Программируем микрокомпьютер NXT Lab в VIEW / Л. Г. Белиовская, А. Е. Белиовский. - М. : ДМК Пресс, 2013. - 280с.ил.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Иванова, Екатерина Викторовна.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Гражданское право. Особенная часть : учебник 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практикум / Иванова, Екатерина Викторовна. - М. : ЮРАЙТ, 2016. - 369с.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Иванова, Екатерина Викторовна.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Гражданское право. Общая часть : учебник и практикум / Иванова, Екатерина Викторовна. - М. : ЮРАЙТ, 2016. - 279с.</w:t>
            </w:r>
          </w:p>
        </w:tc>
      </w:tr>
      <w:tr w:rsidR="00E87774" w:rsidRPr="00E87774" w:rsidTr="00E877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74" w:rsidRPr="00E87774" w:rsidRDefault="00E87774" w:rsidP="00E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Зыков, Сергей Викторович.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Программирование : учебник и практикум для академического бакалавриата / Зыков, Сергей Викторович. - М. : ЮРАЙТ, 2016. - 320с. - (Бакалавр.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77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курс). - Библиогр.:с.320с.</w:t>
            </w:r>
          </w:p>
        </w:tc>
      </w:tr>
    </w:tbl>
    <w:p w:rsidR="008E1ECF" w:rsidRDefault="008E1ECF"/>
    <w:sectPr w:rsidR="008E1ECF" w:rsidSect="000305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E7" w:rsidRDefault="005A62E7" w:rsidP="00E87774">
      <w:pPr>
        <w:spacing w:after="0" w:line="240" w:lineRule="auto"/>
      </w:pPr>
      <w:r>
        <w:separator/>
      </w:r>
    </w:p>
  </w:endnote>
  <w:endnote w:type="continuationSeparator" w:id="1">
    <w:p w:rsidR="005A62E7" w:rsidRDefault="005A62E7" w:rsidP="00E8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E7" w:rsidRDefault="005A62E7" w:rsidP="00E87774">
      <w:pPr>
        <w:spacing w:after="0" w:line="240" w:lineRule="auto"/>
      </w:pPr>
      <w:r>
        <w:separator/>
      </w:r>
    </w:p>
  </w:footnote>
  <w:footnote w:type="continuationSeparator" w:id="1">
    <w:p w:rsidR="005A62E7" w:rsidRDefault="005A62E7" w:rsidP="00E8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74" w:rsidRDefault="00E87774">
    <w:pPr>
      <w:pStyle w:val="a3"/>
    </w:pPr>
  </w:p>
  <w:p w:rsidR="00E87774" w:rsidRDefault="00E877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7774"/>
    <w:rsid w:val="00030599"/>
    <w:rsid w:val="005A62E7"/>
    <w:rsid w:val="00660184"/>
    <w:rsid w:val="008E1ECF"/>
    <w:rsid w:val="00E8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774"/>
  </w:style>
  <w:style w:type="paragraph" w:styleId="a5">
    <w:name w:val="footer"/>
    <w:basedOn w:val="a"/>
    <w:link w:val="a6"/>
    <w:uiPriority w:val="99"/>
    <w:semiHidden/>
    <w:unhideWhenUsed/>
    <w:rsid w:val="00E8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2017-01-16T14:01:00Z</dcterms:created>
  <dcterms:modified xsi:type="dcterms:W3CDTF">2017-01-16T15:31:00Z</dcterms:modified>
</cp:coreProperties>
</file>